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44" w:rsidRDefault="00D6709C" w:rsidP="00470492">
      <w:pPr>
        <w:spacing w:line="400" w:lineRule="exact"/>
        <w:jc w:val="center"/>
      </w:pPr>
      <w:bookmarkStart w:id="0" w:name="_GoBack"/>
      <w:bookmarkEnd w:id="0"/>
      <w:r>
        <w:rPr>
          <w:rFonts w:hint="eastAsia"/>
        </w:rPr>
        <w:t>繁荣人才教授二级岗位职责</w:t>
      </w:r>
    </w:p>
    <w:p w:rsidR="00D6709C" w:rsidRPr="0038270A" w:rsidRDefault="004963B5" w:rsidP="00FF42D1">
      <w:pPr>
        <w:spacing w:line="400" w:lineRule="exact"/>
        <w:rPr>
          <w:rFonts w:ascii="仿宋_GB2312"/>
          <w:color w:val="FF0000"/>
          <w:szCs w:val="21"/>
        </w:rPr>
      </w:pPr>
      <w:r w:rsidRPr="004963B5">
        <w:rPr>
          <w:rFonts w:ascii="仿宋_GB2312" w:hint="eastAsia"/>
          <w:szCs w:val="21"/>
        </w:rPr>
        <w:t>（</w:t>
      </w:r>
      <w:r w:rsidRPr="004963B5">
        <w:rPr>
          <w:rFonts w:ascii="仿宋_GB2312" w:hint="eastAsia"/>
          <w:szCs w:val="21"/>
        </w:rPr>
        <w:t>1</w:t>
      </w:r>
      <w:r>
        <w:rPr>
          <w:rFonts w:ascii="仿宋_GB2312" w:hint="eastAsia"/>
          <w:szCs w:val="21"/>
        </w:rPr>
        <w:t>）</w:t>
      </w:r>
      <w:r w:rsidR="00470492" w:rsidRPr="004963B5">
        <w:rPr>
          <w:rFonts w:hint="eastAsia"/>
        </w:rPr>
        <w:t>应具有深厚的从事本专业教学科研的理论知识，精深的学术造诣、优良的学术道德、较高的学术声望，并具有较强的组织协调能力、较强的亲和力与凝聚力；必须带领或组织学术团队在其研究方向上取得国内外同行公认的学术科研成果，或者在本专业领域的某一前沿研究方向上具有国内外同行公认的学术影响力。</w:t>
      </w:r>
      <w:r w:rsidR="0038270A" w:rsidRPr="0038270A">
        <w:rPr>
          <w:rFonts w:ascii="仿宋_GB2312" w:hint="eastAsia"/>
          <w:color w:val="FF0000"/>
          <w:szCs w:val="21"/>
        </w:rPr>
        <w:t>正确把握本学科、行业、领域的发展方向，提出并制定具有战略性、前瞻性、创造性的研究构想，组织开展科研、技术创新，推进国内外学术交流，带领学科达到国内的先进水平。</w:t>
      </w:r>
    </w:p>
    <w:p w:rsidR="00C22BC4" w:rsidRPr="00A81675" w:rsidRDefault="00C22BC4" w:rsidP="00C22BC4">
      <w:pPr>
        <w:spacing w:line="400" w:lineRule="exact"/>
        <w:rPr>
          <w:color w:val="FF0000"/>
          <w:szCs w:val="21"/>
        </w:rPr>
      </w:pPr>
      <w:r w:rsidRPr="00C22BC4">
        <w:rPr>
          <w:rFonts w:hint="eastAsia"/>
          <w:szCs w:val="21"/>
        </w:rPr>
        <w:t>在学科建设和专业建设方面：本岗教授必须积极参加学院博士点申报和建设工作；从实际出发，根据社会经济变化及时组织论证、修订相关的本科和研究生专业的培养方案，主持本领域课程的教学大纲的制定和修订工作；促进学科发展，提升专业影响力，积极参加国内外本专业相关的学术会议，至少参加本专业年度学会或相关高层论坛。</w:t>
      </w:r>
      <w:r w:rsidR="00A81675" w:rsidRPr="00A81675">
        <w:rPr>
          <w:rFonts w:hint="eastAsia"/>
          <w:color w:val="FF0000"/>
          <w:szCs w:val="21"/>
        </w:rPr>
        <w:t>加强</w:t>
      </w:r>
      <w:r w:rsidR="00E17D18">
        <w:rPr>
          <w:rFonts w:hint="eastAsia"/>
          <w:color w:val="FF0000"/>
          <w:szCs w:val="21"/>
        </w:rPr>
        <w:t>与世界一流大学的国际合作与交流</w:t>
      </w:r>
      <w:r w:rsidR="00A81675">
        <w:rPr>
          <w:rFonts w:hint="eastAsia"/>
          <w:color w:val="FF0000"/>
          <w:szCs w:val="21"/>
        </w:rPr>
        <w:t>，</w:t>
      </w:r>
      <w:r w:rsidR="00E17D18">
        <w:rPr>
          <w:rFonts w:hint="eastAsia"/>
          <w:color w:val="FF0000"/>
          <w:szCs w:val="21"/>
        </w:rPr>
        <w:t>拓展对外交流合作的深度和广度</w:t>
      </w:r>
      <w:r w:rsidR="00600433">
        <w:rPr>
          <w:rFonts w:hint="eastAsia"/>
          <w:color w:val="FF0000"/>
          <w:szCs w:val="21"/>
        </w:rPr>
        <w:t>，促进本学科跟踪国际前沿</w:t>
      </w:r>
      <w:r w:rsidR="00E17D18">
        <w:rPr>
          <w:rFonts w:hint="eastAsia"/>
          <w:color w:val="FF0000"/>
          <w:szCs w:val="21"/>
        </w:rPr>
        <w:t>。</w:t>
      </w:r>
    </w:p>
    <w:p w:rsidR="00C0478B" w:rsidRDefault="00C22BC4" w:rsidP="00C22BC4">
      <w:pPr>
        <w:spacing w:line="400" w:lineRule="exact"/>
        <w:rPr>
          <w:szCs w:val="21"/>
        </w:rPr>
      </w:pPr>
      <w:r w:rsidRPr="00C22BC4">
        <w:rPr>
          <w:rFonts w:hint="eastAsia"/>
          <w:szCs w:val="21"/>
        </w:rPr>
        <w:t>在梯队建设方面：能够在其研究方向上组织</w:t>
      </w:r>
      <w:r w:rsidRPr="00C22BC4">
        <w:rPr>
          <w:rFonts w:hint="eastAsia"/>
          <w:szCs w:val="21"/>
        </w:rPr>
        <w:t>3-5</w:t>
      </w:r>
      <w:r w:rsidRPr="00C22BC4">
        <w:rPr>
          <w:rFonts w:hint="eastAsia"/>
          <w:szCs w:val="21"/>
        </w:rPr>
        <w:t>人的学术梯队，学术梯队应年龄结构、学历结构、学</w:t>
      </w:r>
      <w:proofErr w:type="gramStart"/>
      <w:r w:rsidRPr="00C22BC4">
        <w:rPr>
          <w:rFonts w:hint="eastAsia"/>
          <w:szCs w:val="21"/>
        </w:rPr>
        <w:t>缘结构</w:t>
      </w:r>
      <w:proofErr w:type="gramEnd"/>
      <w:r w:rsidRPr="00C22BC4">
        <w:rPr>
          <w:rFonts w:hint="eastAsia"/>
          <w:szCs w:val="21"/>
        </w:rPr>
        <w:t>合理，科学思维活跃，能够优势互补，学术梯队还应具有比较深厚的学术积累，或具备较好的学术研究基础，在某一研究领域的前沿具有明显的创新潜力。</w:t>
      </w:r>
    </w:p>
    <w:p w:rsidR="00C22BC4" w:rsidRPr="002D6027" w:rsidRDefault="00C22BC4" w:rsidP="00C22BC4">
      <w:pPr>
        <w:spacing w:line="400" w:lineRule="exact"/>
        <w:rPr>
          <w:color w:val="FF0000"/>
          <w:szCs w:val="21"/>
        </w:rPr>
      </w:pPr>
      <w:r w:rsidRPr="00C22BC4">
        <w:rPr>
          <w:rFonts w:hint="eastAsia"/>
          <w:szCs w:val="21"/>
        </w:rPr>
        <w:t>学术梯队应定期进行学术交流，形成</w:t>
      </w:r>
      <w:proofErr w:type="gramStart"/>
      <w:r w:rsidRPr="00C22BC4">
        <w:rPr>
          <w:rFonts w:hint="eastAsia"/>
          <w:szCs w:val="21"/>
        </w:rPr>
        <w:t>周学术</w:t>
      </w:r>
      <w:proofErr w:type="gramEnd"/>
      <w:r w:rsidRPr="00C22BC4">
        <w:rPr>
          <w:rFonts w:hint="eastAsia"/>
          <w:szCs w:val="21"/>
        </w:rPr>
        <w:t>报告机制，与教师交流学术问题和相关学科前沿问题的最新进展；每学年应给本科生、研究生至少做</w:t>
      </w:r>
      <w:r w:rsidR="00A81675" w:rsidRPr="00A81675">
        <w:rPr>
          <w:rFonts w:hint="eastAsia"/>
          <w:color w:val="FF0000"/>
          <w:szCs w:val="21"/>
        </w:rPr>
        <w:t>二</w:t>
      </w:r>
      <w:r w:rsidRPr="00C22BC4">
        <w:rPr>
          <w:rFonts w:hint="eastAsia"/>
          <w:szCs w:val="21"/>
        </w:rPr>
        <w:t>次学术报告。</w:t>
      </w:r>
    </w:p>
    <w:p w:rsidR="00C22BC4" w:rsidRDefault="00C22BC4" w:rsidP="00C22BC4">
      <w:pPr>
        <w:spacing w:line="400" w:lineRule="exact"/>
        <w:rPr>
          <w:szCs w:val="21"/>
        </w:rPr>
      </w:pPr>
      <w:r w:rsidRPr="00C22BC4">
        <w:rPr>
          <w:rFonts w:hint="eastAsia"/>
          <w:szCs w:val="21"/>
        </w:rPr>
        <w:t>在人才培养方面：必须坚持学科建设与人才培养相结合的原则，围绕学科建设与发展，以高层次创造性人才和创新团队建设为目标，在聘期内，培养</w:t>
      </w:r>
      <w:r w:rsidRPr="00C22BC4">
        <w:rPr>
          <w:rFonts w:hint="eastAsia"/>
          <w:szCs w:val="21"/>
        </w:rPr>
        <w:t>3-4</w:t>
      </w:r>
      <w:r w:rsidRPr="00C22BC4">
        <w:rPr>
          <w:rFonts w:hint="eastAsia"/>
          <w:szCs w:val="21"/>
        </w:rPr>
        <w:t>名具有创新能力和发展潜力的青年学术骨干。</w:t>
      </w:r>
      <w:r w:rsidR="00C0478B">
        <w:rPr>
          <w:rFonts w:hint="eastAsia"/>
          <w:color w:val="FF0000"/>
          <w:szCs w:val="21"/>
        </w:rPr>
        <w:t>带领青年骨干</w:t>
      </w:r>
      <w:r w:rsidR="00C0478B" w:rsidRPr="002D6027">
        <w:rPr>
          <w:rFonts w:hint="eastAsia"/>
          <w:color w:val="FF0000"/>
          <w:szCs w:val="21"/>
        </w:rPr>
        <w:t>在</w:t>
      </w:r>
      <w:r w:rsidR="00C0478B" w:rsidRPr="002D6027">
        <w:rPr>
          <w:rFonts w:hint="eastAsia"/>
          <w:color w:val="FF0000"/>
          <w:szCs w:val="21"/>
        </w:rPr>
        <w:t>SSCI</w:t>
      </w:r>
      <w:r w:rsidR="00BF4BEA">
        <w:rPr>
          <w:rFonts w:hint="eastAsia"/>
          <w:color w:val="FF0000"/>
          <w:szCs w:val="21"/>
        </w:rPr>
        <w:t>\SCI\EI</w:t>
      </w:r>
      <w:r w:rsidR="00C0478B">
        <w:rPr>
          <w:rFonts w:hint="eastAsia"/>
          <w:color w:val="FF0000"/>
          <w:szCs w:val="21"/>
        </w:rPr>
        <w:t>期刊上发表学术成果，</w:t>
      </w:r>
      <w:r w:rsidR="000F3533">
        <w:rPr>
          <w:rFonts w:hint="eastAsia"/>
          <w:color w:val="FF0000"/>
          <w:szCs w:val="21"/>
        </w:rPr>
        <w:t>培养青年学术骨干在国际期刊上独立发表研究成果的能力。</w:t>
      </w:r>
    </w:p>
    <w:p w:rsidR="00CF23AE" w:rsidRPr="00CF23AE" w:rsidRDefault="00CF23AE" w:rsidP="00CF23AE">
      <w:pPr>
        <w:spacing w:line="400" w:lineRule="exact"/>
        <w:rPr>
          <w:szCs w:val="21"/>
        </w:rPr>
      </w:pPr>
      <w:r w:rsidRPr="00CF23AE">
        <w:rPr>
          <w:rFonts w:hint="eastAsia"/>
          <w:szCs w:val="21"/>
        </w:rPr>
        <w:t>（</w:t>
      </w:r>
      <w:r w:rsidRPr="00CF23AE">
        <w:rPr>
          <w:rFonts w:hint="eastAsia"/>
          <w:szCs w:val="21"/>
        </w:rPr>
        <w:t>2</w:t>
      </w:r>
      <w:r w:rsidRPr="00CF23AE">
        <w:rPr>
          <w:rFonts w:hint="eastAsia"/>
          <w:szCs w:val="21"/>
        </w:rPr>
        <w:t>）每年至少完成教学工作量</w:t>
      </w:r>
      <w:r w:rsidRPr="00CF23AE">
        <w:rPr>
          <w:rFonts w:hint="eastAsia"/>
          <w:szCs w:val="21"/>
        </w:rPr>
        <w:t>272</w:t>
      </w:r>
      <w:r w:rsidRPr="00CF23AE">
        <w:rPr>
          <w:rFonts w:hint="eastAsia"/>
          <w:szCs w:val="21"/>
        </w:rPr>
        <w:t>学时，具体要求如下：</w:t>
      </w:r>
    </w:p>
    <w:p w:rsidR="00CF23AE" w:rsidRPr="00CF23AE" w:rsidRDefault="00CF23AE" w:rsidP="00CF23AE">
      <w:pPr>
        <w:spacing w:line="400" w:lineRule="exact"/>
        <w:rPr>
          <w:szCs w:val="21"/>
        </w:rPr>
      </w:pPr>
      <w:r w:rsidRPr="00CF23AE">
        <w:rPr>
          <w:rFonts w:hint="eastAsia"/>
          <w:szCs w:val="21"/>
        </w:rPr>
        <w:t>A</w:t>
      </w:r>
      <w:r w:rsidRPr="00CF23AE">
        <w:rPr>
          <w:rFonts w:hint="eastAsia"/>
          <w:szCs w:val="21"/>
        </w:rPr>
        <w:t>、讲授四门次课程（至少一门本科生课），或完成</w:t>
      </w:r>
      <w:r w:rsidRPr="00CF23AE">
        <w:rPr>
          <w:rFonts w:hint="eastAsia"/>
          <w:szCs w:val="21"/>
        </w:rPr>
        <w:t>175</w:t>
      </w:r>
      <w:r w:rsidRPr="00CF23AE">
        <w:rPr>
          <w:rFonts w:hint="eastAsia"/>
          <w:szCs w:val="21"/>
        </w:rPr>
        <w:t>课时（至少一门本科生课）的</w:t>
      </w:r>
      <w:proofErr w:type="gramStart"/>
      <w:r w:rsidRPr="00CF23AE">
        <w:rPr>
          <w:rFonts w:hint="eastAsia"/>
          <w:szCs w:val="21"/>
        </w:rPr>
        <w:t>纯教学</w:t>
      </w:r>
      <w:proofErr w:type="gramEnd"/>
      <w:r w:rsidRPr="00CF23AE">
        <w:rPr>
          <w:rFonts w:hint="eastAsia"/>
          <w:szCs w:val="21"/>
        </w:rPr>
        <w:t>工作量（按照</w:t>
      </w:r>
      <w:r w:rsidRPr="00CF23AE">
        <w:rPr>
          <w:rFonts w:hint="eastAsia"/>
          <w:szCs w:val="21"/>
        </w:rPr>
        <w:t>2013</w:t>
      </w:r>
      <w:r w:rsidRPr="00CF23AE">
        <w:rPr>
          <w:rFonts w:hint="eastAsia"/>
          <w:szCs w:val="21"/>
        </w:rPr>
        <w:t>年的教学计划，我院的本科生课程共计</w:t>
      </w:r>
      <w:r w:rsidRPr="00CF23AE">
        <w:rPr>
          <w:rFonts w:hint="eastAsia"/>
          <w:szCs w:val="21"/>
        </w:rPr>
        <w:t>180</w:t>
      </w:r>
      <w:r w:rsidRPr="00CF23AE">
        <w:rPr>
          <w:rFonts w:hint="eastAsia"/>
          <w:szCs w:val="21"/>
        </w:rPr>
        <w:t>多门，合计课时为</w:t>
      </w:r>
      <w:r w:rsidRPr="00CF23AE">
        <w:rPr>
          <w:rFonts w:hint="eastAsia"/>
          <w:szCs w:val="21"/>
        </w:rPr>
        <w:t>5445</w:t>
      </w:r>
      <w:r w:rsidRPr="00CF23AE">
        <w:rPr>
          <w:rFonts w:hint="eastAsia"/>
          <w:szCs w:val="21"/>
        </w:rPr>
        <w:t>课时；研究生课程合计</w:t>
      </w:r>
      <w:r w:rsidRPr="00CF23AE">
        <w:rPr>
          <w:rFonts w:hint="eastAsia"/>
          <w:szCs w:val="21"/>
        </w:rPr>
        <w:t>3984</w:t>
      </w:r>
      <w:r w:rsidRPr="00CF23AE">
        <w:rPr>
          <w:rFonts w:hint="eastAsia"/>
          <w:szCs w:val="21"/>
        </w:rPr>
        <w:t>课时。本科生课程总课时与研究生课程总课时之和除以我院的教师人数即为我院的</w:t>
      </w:r>
      <w:proofErr w:type="gramStart"/>
      <w:r w:rsidRPr="00CF23AE">
        <w:rPr>
          <w:rFonts w:hint="eastAsia"/>
          <w:szCs w:val="21"/>
        </w:rPr>
        <w:t>纯平均</w:t>
      </w:r>
      <w:proofErr w:type="gramEnd"/>
      <w:r w:rsidRPr="00CF23AE">
        <w:rPr>
          <w:rFonts w:hint="eastAsia"/>
          <w:szCs w:val="21"/>
        </w:rPr>
        <w:t>教学工作量。按照此方法核算的我院</w:t>
      </w:r>
      <w:proofErr w:type="gramStart"/>
      <w:r w:rsidRPr="00CF23AE">
        <w:rPr>
          <w:rFonts w:hint="eastAsia"/>
          <w:szCs w:val="21"/>
        </w:rPr>
        <w:t>纯平均</w:t>
      </w:r>
      <w:proofErr w:type="gramEnd"/>
      <w:r w:rsidRPr="00CF23AE">
        <w:rPr>
          <w:rFonts w:hint="eastAsia"/>
          <w:szCs w:val="21"/>
        </w:rPr>
        <w:t>教学工作量为</w:t>
      </w:r>
      <w:r w:rsidRPr="00CF23AE">
        <w:rPr>
          <w:rFonts w:hint="eastAsia"/>
          <w:szCs w:val="21"/>
        </w:rPr>
        <w:t>175</w:t>
      </w:r>
      <w:r w:rsidRPr="00CF23AE">
        <w:rPr>
          <w:rFonts w:hint="eastAsia"/>
          <w:szCs w:val="21"/>
        </w:rPr>
        <w:t>课时</w:t>
      </w:r>
      <w:r w:rsidR="00704456" w:rsidRPr="00F3680B">
        <w:rPr>
          <w:rFonts w:ascii="宋体" w:hAnsi="宋体" w:hint="eastAsia"/>
          <w:szCs w:val="21"/>
        </w:rPr>
        <w:t>。</w:t>
      </w:r>
      <w:r w:rsidR="00704456">
        <w:rPr>
          <w:rFonts w:ascii="宋体" w:hAnsi="宋体" w:hint="eastAsia"/>
          <w:szCs w:val="21"/>
        </w:rPr>
        <w:t>如果教学计划修订,学院将另行规定</w:t>
      </w:r>
      <w:r w:rsidRPr="00CF23AE">
        <w:rPr>
          <w:rFonts w:hint="eastAsia"/>
          <w:szCs w:val="21"/>
        </w:rPr>
        <w:t>）。</w:t>
      </w:r>
    </w:p>
    <w:p w:rsidR="00CF23AE" w:rsidRPr="00CF23AE" w:rsidRDefault="00CF23AE" w:rsidP="00CF23AE">
      <w:pPr>
        <w:spacing w:line="400" w:lineRule="exact"/>
        <w:rPr>
          <w:szCs w:val="21"/>
        </w:rPr>
      </w:pPr>
      <w:r w:rsidRPr="00CF23AE">
        <w:rPr>
          <w:rFonts w:hint="eastAsia"/>
          <w:szCs w:val="21"/>
        </w:rPr>
        <w:t>B</w:t>
      </w:r>
      <w:r w:rsidRPr="00CF23AE">
        <w:rPr>
          <w:rFonts w:hint="eastAsia"/>
          <w:szCs w:val="21"/>
        </w:rPr>
        <w:t>、其他教学工作量可以由指导本科生、研究生论文、指导学生实习等工作量来折合计算。具体的计算方法如下：</w:t>
      </w:r>
    </w:p>
    <w:p w:rsidR="00CF23AE" w:rsidRPr="00CF23AE" w:rsidRDefault="00CF23AE" w:rsidP="00CF23AE">
      <w:pPr>
        <w:spacing w:line="400" w:lineRule="exact"/>
        <w:rPr>
          <w:szCs w:val="21"/>
        </w:rPr>
      </w:pPr>
      <w:r w:rsidRPr="00CF23AE">
        <w:rPr>
          <w:rFonts w:hint="eastAsia"/>
          <w:szCs w:val="21"/>
        </w:rPr>
        <w:t>a</w:t>
      </w:r>
      <w:r w:rsidRPr="00CF23AE">
        <w:rPr>
          <w:rFonts w:hint="eastAsia"/>
          <w:szCs w:val="21"/>
        </w:rPr>
        <w:t>、讲授本科生课程按实际课时来计算。</w:t>
      </w:r>
    </w:p>
    <w:p w:rsidR="00CF23AE" w:rsidRPr="00CF23AE" w:rsidRDefault="00CF23AE" w:rsidP="00CF23AE">
      <w:pPr>
        <w:spacing w:line="400" w:lineRule="exact"/>
        <w:rPr>
          <w:szCs w:val="21"/>
        </w:rPr>
      </w:pPr>
      <w:r w:rsidRPr="00CF23AE">
        <w:rPr>
          <w:rFonts w:hint="eastAsia"/>
          <w:szCs w:val="21"/>
        </w:rPr>
        <w:t>b</w:t>
      </w:r>
      <w:r w:rsidRPr="00CF23AE">
        <w:rPr>
          <w:rFonts w:hint="eastAsia"/>
          <w:szCs w:val="21"/>
        </w:rPr>
        <w:t>、指导本科生：</w:t>
      </w:r>
      <w:proofErr w:type="gramStart"/>
      <w:r w:rsidRPr="00CF23AE">
        <w:rPr>
          <w:rFonts w:hint="eastAsia"/>
          <w:szCs w:val="21"/>
        </w:rPr>
        <w:t>每指导</w:t>
      </w:r>
      <w:proofErr w:type="gramEnd"/>
      <w:r w:rsidRPr="00CF23AE">
        <w:rPr>
          <w:rFonts w:hint="eastAsia"/>
          <w:szCs w:val="21"/>
        </w:rPr>
        <w:t>一名本科生社会实习、并完成实习报告</w:t>
      </w:r>
      <w:r w:rsidRPr="00CF23AE">
        <w:rPr>
          <w:rFonts w:hint="eastAsia"/>
          <w:szCs w:val="21"/>
        </w:rPr>
        <w:t>1.5</w:t>
      </w:r>
      <w:r w:rsidRPr="00CF23AE">
        <w:rPr>
          <w:rFonts w:hint="eastAsia"/>
          <w:szCs w:val="21"/>
        </w:rPr>
        <w:t>学时，毕业论文记</w:t>
      </w:r>
      <w:r w:rsidRPr="00CF23AE">
        <w:rPr>
          <w:rFonts w:hint="eastAsia"/>
          <w:szCs w:val="21"/>
        </w:rPr>
        <w:t>10</w:t>
      </w:r>
      <w:r w:rsidRPr="00CF23AE">
        <w:rPr>
          <w:rFonts w:hint="eastAsia"/>
          <w:szCs w:val="21"/>
        </w:rPr>
        <w:t>学时，指导本科生学位论文获得校优秀论文加</w:t>
      </w:r>
      <w:r w:rsidRPr="00CF23AE">
        <w:rPr>
          <w:rFonts w:hint="eastAsia"/>
          <w:szCs w:val="21"/>
        </w:rPr>
        <w:t>10</w:t>
      </w:r>
      <w:r w:rsidRPr="00CF23AE">
        <w:rPr>
          <w:rFonts w:hint="eastAsia"/>
          <w:szCs w:val="21"/>
        </w:rPr>
        <w:t>学时，获得省级优秀论文加</w:t>
      </w:r>
      <w:r w:rsidRPr="00CF23AE">
        <w:rPr>
          <w:rFonts w:hint="eastAsia"/>
          <w:szCs w:val="21"/>
        </w:rPr>
        <w:t>20</w:t>
      </w:r>
      <w:r w:rsidRPr="00CF23AE">
        <w:rPr>
          <w:rFonts w:hint="eastAsia"/>
          <w:szCs w:val="21"/>
        </w:rPr>
        <w:t>学时；指导</w:t>
      </w:r>
      <w:r w:rsidRPr="00CF23AE">
        <w:rPr>
          <w:rFonts w:hint="eastAsia"/>
          <w:szCs w:val="21"/>
        </w:rPr>
        <w:t>SRDP</w:t>
      </w:r>
      <w:proofErr w:type="gramStart"/>
      <w:r w:rsidRPr="00CF23AE">
        <w:rPr>
          <w:rFonts w:hint="eastAsia"/>
          <w:szCs w:val="21"/>
        </w:rPr>
        <w:t>本年度结项每项</w:t>
      </w:r>
      <w:proofErr w:type="gramEnd"/>
      <w:r w:rsidRPr="00CF23AE">
        <w:rPr>
          <w:rFonts w:hint="eastAsia"/>
          <w:szCs w:val="21"/>
        </w:rPr>
        <w:t>计</w:t>
      </w:r>
      <w:r w:rsidRPr="00CF23AE">
        <w:rPr>
          <w:rFonts w:hint="eastAsia"/>
          <w:szCs w:val="21"/>
        </w:rPr>
        <w:t>10</w:t>
      </w:r>
      <w:r w:rsidRPr="00CF23AE">
        <w:rPr>
          <w:rFonts w:hint="eastAsia"/>
          <w:szCs w:val="21"/>
        </w:rPr>
        <w:t>学时；指导国家大学生创新计划和挑战杯等大学生科技活动，本年度结</w:t>
      </w:r>
      <w:r w:rsidRPr="00CF23AE">
        <w:rPr>
          <w:rFonts w:hint="eastAsia"/>
          <w:szCs w:val="21"/>
        </w:rPr>
        <w:t>A</w:t>
      </w:r>
      <w:r w:rsidRPr="00CF23AE">
        <w:rPr>
          <w:rFonts w:hint="eastAsia"/>
          <w:szCs w:val="21"/>
        </w:rPr>
        <w:t>项每项计</w:t>
      </w:r>
      <w:r w:rsidRPr="00CF23AE">
        <w:rPr>
          <w:rFonts w:hint="eastAsia"/>
          <w:szCs w:val="21"/>
        </w:rPr>
        <w:t>15</w:t>
      </w:r>
      <w:r w:rsidRPr="00CF23AE">
        <w:rPr>
          <w:rFonts w:hint="eastAsia"/>
          <w:szCs w:val="21"/>
        </w:rPr>
        <w:t>学时，获省级奖励</w:t>
      </w:r>
      <w:r w:rsidRPr="00CF23AE">
        <w:rPr>
          <w:rFonts w:hint="eastAsia"/>
          <w:szCs w:val="21"/>
        </w:rPr>
        <w:t>20</w:t>
      </w:r>
      <w:r w:rsidRPr="00CF23AE">
        <w:rPr>
          <w:rFonts w:hint="eastAsia"/>
          <w:szCs w:val="21"/>
        </w:rPr>
        <w:t>学时；国家级奖励</w:t>
      </w:r>
      <w:r w:rsidRPr="00CF23AE">
        <w:rPr>
          <w:rFonts w:hint="eastAsia"/>
          <w:szCs w:val="21"/>
        </w:rPr>
        <w:t>30</w:t>
      </w:r>
      <w:r w:rsidRPr="00CF23AE">
        <w:rPr>
          <w:rFonts w:hint="eastAsia"/>
          <w:szCs w:val="21"/>
        </w:rPr>
        <w:t>学时</w:t>
      </w:r>
      <w:r w:rsidRPr="00CF23AE">
        <w:rPr>
          <w:rFonts w:hint="eastAsia"/>
          <w:szCs w:val="21"/>
        </w:rPr>
        <w:t>(</w:t>
      </w:r>
      <w:r w:rsidRPr="00CF23AE">
        <w:rPr>
          <w:rFonts w:hint="eastAsia"/>
          <w:szCs w:val="21"/>
        </w:rPr>
        <w:t>不重复计算</w:t>
      </w:r>
      <w:r w:rsidRPr="00CF23AE">
        <w:rPr>
          <w:rFonts w:hint="eastAsia"/>
          <w:szCs w:val="21"/>
        </w:rPr>
        <w:t>)</w:t>
      </w:r>
      <w:r w:rsidRPr="00CF23AE">
        <w:rPr>
          <w:rFonts w:hint="eastAsia"/>
          <w:szCs w:val="21"/>
        </w:rPr>
        <w:t>。</w:t>
      </w:r>
    </w:p>
    <w:p w:rsidR="00CF23AE" w:rsidRPr="00CF23AE" w:rsidRDefault="00CF23AE" w:rsidP="00CF23AE">
      <w:pPr>
        <w:spacing w:line="400" w:lineRule="exact"/>
        <w:rPr>
          <w:szCs w:val="21"/>
        </w:rPr>
      </w:pPr>
      <w:r w:rsidRPr="00CF23AE">
        <w:rPr>
          <w:rFonts w:hint="eastAsia"/>
          <w:szCs w:val="21"/>
        </w:rPr>
        <w:lastRenderedPageBreak/>
        <w:t>c</w:t>
      </w:r>
      <w:r w:rsidRPr="00CF23AE">
        <w:rPr>
          <w:rFonts w:hint="eastAsia"/>
          <w:szCs w:val="21"/>
        </w:rPr>
        <w:t>、省级品牌特色专业负责人</w:t>
      </w:r>
      <w:r w:rsidRPr="00CF23AE">
        <w:rPr>
          <w:rFonts w:hint="eastAsia"/>
          <w:szCs w:val="21"/>
        </w:rPr>
        <w:t>60</w:t>
      </w:r>
      <w:r w:rsidRPr="00CF23AE">
        <w:rPr>
          <w:rFonts w:hint="eastAsia"/>
          <w:szCs w:val="21"/>
        </w:rPr>
        <w:t>学时，省级教学团队负责人</w:t>
      </w:r>
      <w:r w:rsidRPr="00CF23AE">
        <w:rPr>
          <w:rFonts w:hint="eastAsia"/>
          <w:szCs w:val="21"/>
        </w:rPr>
        <w:t>70</w:t>
      </w:r>
      <w:r w:rsidRPr="00CF23AE">
        <w:rPr>
          <w:rFonts w:hint="eastAsia"/>
          <w:szCs w:val="21"/>
        </w:rPr>
        <w:t>学时，省级精品课程负责人</w:t>
      </w:r>
      <w:r w:rsidRPr="00CF23AE">
        <w:rPr>
          <w:rFonts w:hint="eastAsia"/>
          <w:szCs w:val="21"/>
        </w:rPr>
        <w:t>50</w:t>
      </w:r>
      <w:r w:rsidRPr="00CF23AE">
        <w:rPr>
          <w:rFonts w:hint="eastAsia"/>
          <w:szCs w:val="21"/>
        </w:rPr>
        <w:t>学时，校级精品课程负责人</w:t>
      </w:r>
      <w:r w:rsidRPr="00CF23AE">
        <w:rPr>
          <w:rFonts w:hint="eastAsia"/>
          <w:szCs w:val="21"/>
        </w:rPr>
        <w:t>30</w:t>
      </w:r>
      <w:r w:rsidRPr="00CF23AE">
        <w:rPr>
          <w:rFonts w:hint="eastAsia"/>
          <w:szCs w:val="21"/>
        </w:rPr>
        <w:t>学时。</w:t>
      </w:r>
    </w:p>
    <w:p w:rsidR="00CF23AE" w:rsidRPr="00CF23AE" w:rsidRDefault="00CF23AE" w:rsidP="00CF23AE">
      <w:pPr>
        <w:spacing w:line="400" w:lineRule="exact"/>
        <w:rPr>
          <w:szCs w:val="21"/>
        </w:rPr>
      </w:pPr>
      <w:r w:rsidRPr="00CF23AE">
        <w:rPr>
          <w:rFonts w:hint="eastAsia"/>
          <w:szCs w:val="21"/>
        </w:rPr>
        <w:t>d</w:t>
      </w:r>
      <w:r w:rsidRPr="00CF23AE">
        <w:rPr>
          <w:rFonts w:hint="eastAsia"/>
          <w:szCs w:val="21"/>
        </w:rPr>
        <w:t>、省部级优秀教学成果奖一等奖第一位</w:t>
      </w:r>
      <w:r w:rsidRPr="00CF23AE">
        <w:rPr>
          <w:rFonts w:hint="eastAsia"/>
          <w:szCs w:val="21"/>
        </w:rPr>
        <w:t>200</w:t>
      </w:r>
      <w:r w:rsidRPr="00CF23AE">
        <w:rPr>
          <w:rFonts w:hint="eastAsia"/>
          <w:szCs w:val="21"/>
        </w:rPr>
        <w:t>学时，二等奖第一位</w:t>
      </w:r>
      <w:r w:rsidRPr="00CF23AE">
        <w:rPr>
          <w:rFonts w:hint="eastAsia"/>
          <w:szCs w:val="21"/>
        </w:rPr>
        <w:t>80</w:t>
      </w:r>
      <w:r w:rsidRPr="00CF23AE">
        <w:rPr>
          <w:rFonts w:hint="eastAsia"/>
          <w:szCs w:val="21"/>
        </w:rPr>
        <w:t>学时，三等奖第一位</w:t>
      </w:r>
      <w:r w:rsidRPr="00CF23AE">
        <w:rPr>
          <w:rFonts w:hint="eastAsia"/>
          <w:szCs w:val="21"/>
        </w:rPr>
        <w:t>40</w:t>
      </w:r>
      <w:r w:rsidRPr="00CF23AE">
        <w:rPr>
          <w:rFonts w:hint="eastAsia"/>
          <w:szCs w:val="21"/>
        </w:rPr>
        <w:t>学时；校级优秀教学成果奖一等奖第一位</w:t>
      </w:r>
      <w:r w:rsidRPr="00CF23AE">
        <w:rPr>
          <w:rFonts w:hint="eastAsia"/>
          <w:szCs w:val="21"/>
        </w:rPr>
        <w:t>20</w:t>
      </w:r>
      <w:r w:rsidRPr="00CF23AE">
        <w:rPr>
          <w:rFonts w:hint="eastAsia"/>
          <w:szCs w:val="21"/>
        </w:rPr>
        <w:t>学时，二等奖第一位</w:t>
      </w:r>
      <w:r w:rsidRPr="00CF23AE">
        <w:rPr>
          <w:rFonts w:hint="eastAsia"/>
          <w:szCs w:val="21"/>
        </w:rPr>
        <w:t>10</w:t>
      </w:r>
      <w:r w:rsidRPr="00CF23AE">
        <w:rPr>
          <w:rFonts w:hint="eastAsia"/>
          <w:szCs w:val="21"/>
        </w:rPr>
        <w:t>学时。国家级优秀教学成果奖</w:t>
      </w:r>
      <w:r w:rsidRPr="00CF23AE">
        <w:rPr>
          <w:rFonts w:hint="eastAsia"/>
          <w:szCs w:val="21"/>
        </w:rPr>
        <w:t>300</w:t>
      </w:r>
      <w:r w:rsidRPr="00CF23AE">
        <w:rPr>
          <w:rFonts w:hint="eastAsia"/>
          <w:szCs w:val="21"/>
        </w:rPr>
        <w:t>学时。</w:t>
      </w:r>
    </w:p>
    <w:p w:rsidR="00CF23AE" w:rsidRPr="00CF23AE" w:rsidRDefault="00CF23AE" w:rsidP="00CF23AE">
      <w:pPr>
        <w:spacing w:line="400" w:lineRule="exact"/>
        <w:rPr>
          <w:szCs w:val="21"/>
        </w:rPr>
      </w:pPr>
      <w:r w:rsidRPr="00CF23AE">
        <w:rPr>
          <w:rFonts w:hint="eastAsia"/>
          <w:szCs w:val="21"/>
        </w:rPr>
        <w:t>e</w:t>
      </w:r>
      <w:r w:rsidRPr="00CF23AE">
        <w:rPr>
          <w:rFonts w:hint="eastAsia"/>
          <w:szCs w:val="21"/>
        </w:rPr>
        <w:t>、讲授研究生课程按实际授课课时来计算。</w:t>
      </w:r>
    </w:p>
    <w:p w:rsidR="00CF23AE" w:rsidRPr="00CF23AE" w:rsidRDefault="00CF23AE" w:rsidP="00CF23AE">
      <w:pPr>
        <w:spacing w:line="400" w:lineRule="exact"/>
        <w:rPr>
          <w:szCs w:val="21"/>
        </w:rPr>
      </w:pPr>
      <w:r w:rsidRPr="00CF23AE">
        <w:rPr>
          <w:rFonts w:hint="eastAsia"/>
          <w:szCs w:val="21"/>
        </w:rPr>
        <w:t>f</w:t>
      </w:r>
      <w:r w:rsidRPr="00CF23AE">
        <w:rPr>
          <w:rFonts w:hint="eastAsia"/>
          <w:szCs w:val="21"/>
        </w:rPr>
        <w:t>、指导研究生：研究生导师指导</w:t>
      </w:r>
      <w:r w:rsidRPr="00CF23AE">
        <w:rPr>
          <w:rFonts w:hint="eastAsia"/>
          <w:szCs w:val="21"/>
        </w:rPr>
        <w:t>1</w:t>
      </w:r>
      <w:r w:rsidRPr="00CF23AE">
        <w:rPr>
          <w:rFonts w:hint="eastAsia"/>
          <w:szCs w:val="21"/>
        </w:rPr>
        <w:t>名硕士研究生</w:t>
      </w:r>
      <w:r w:rsidRPr="00CF23AE">
        <w:rPr>
          <w:rFonts w:hint="eastAsia"/>
          <w:szCs w:val="21"/>
        </w:rPr>
        <w:t>5</w:t>
      </w:r>
      <w:r w:rsidRPr="00CF23AE">
        <w:rPr>
          <w:rFonts w:hint="eastAsia"/>
          <w:szCs w:val="21"/>
        </w:rPr>
        <w:t>学时（不含毕业生），指导本院一名博士研究生（不含毕业生）</w:t>
      </w:r>
      <w:r w:rsidRPr="00CF23AE">
        <w:rPr>
          <w:rFonts w:hint="eastAsia"/>
          <w:szCs w:val="21"/>
        </w:rPr>
        <w:t>20</w:t>
      </w:r>
      <w:r w:rsidRPr="00CF23AE">
        <w:rPr>
          <w:rFonts w:hint="eastAsia"/>
          <w:szCs w:val="21"/>
        </w:rPr>
        <w:t>学时；硕士生毕业论文指导</w:t>
      </w:r>
      <w:r w:rsidRPr="00CF23AE">
        <w:rPr>
          <w:rFonts w:hint="eastAsia"/>
          <w:szCs w:val="21"/>
        </w:rPr>
        <w:t>1</w:t>
      </w:r>
      <w:r w:rsidRPr="00CF23AE">
        <w:rPr>
          <w:rFonts w:hint="eastAsia"/>
          <w:szCs w:val="21"/>
        </w:rPr>
        <w:t>人</w:t>
      </w:r>
      <w:r w:rsidRPr="00CF23AE">
        <w:rPr>
          <w:rFonts w:hint="eastAsia"/>
          <w:szCs w:val="21"/>
        </w:rPr>
        <w:t>25</w:t>
      </w:r>
      <w:r w:rsidRPr="00CF23AE">
        <w:rPr>
          <w:rFonts w:hint="eastAsia"/>
          <w:szCs w:val="21"/>
        </w:rPr>
        <w:t>学时，博士生毕业论文指导</w:t>
      </w:r>
      <w:r w:rsidRPr="00CF23AE">
        <w:rPr>
          <w:rFonts w:hint="eastAsia"/>
          <w:szCs w:val="21"/>
        </w:rPr>
        <w:t>1</w:t>
      </w:r>
      <w:r w:rsidRPr="00CF23AE">
        <w:rPr>
          <w:rFonts w:hint="eastAsia"/>
          <w:szCs w:val="21"/>
        </w:rPr>
        <w:t>人</w:t>
      </w:r>
      <w:r w:rsidRPr="00CF23AE">
        <w:rPr>
          <w:rFonts w:hint="eastAsia"/>
          <w:szCs w:val="21"/>
        </w:rPr>
        <w:t>50</w:t>
      </w:r>
      <w:r w:rsidRPr="00CF23AE">
        <w:rPr>
          <w:rFonts w:hint="eastAsia"/>
          <w:szCs w:val="21"/>
        </w:rPr>
        <w:t>学时；指导研究生学位论文获得校优秀论文加</w:t>
      </w:r>
      <w:r w:rsidRPr="00CF23AE">
        <w:rPr>
          <w:rFonts w:hint="eastAsia"/>
          <w:szCs w:val="21"/>
        </w:rPr>
        <w:t>20</w:t>
      </w:r>
      <w:r w:rsidRPr="00CF23AE">
        <w:rPr>
          <w:rFonts w:hint="eastAsia"/>
          <w:szCs w:val="21"/>
        </w:rPr>
        <w:t>学时，获得省级优秀论文加</w:t>
      </w:r>
      <w:r w:rsidRPr="00CF23AE">
        <w:rPr>
          <w:rFonts w:hint="eastAsia"/>
          <w:szCs w:val="21"/>
        </w:rPr>
        <w:t>40</w:t>
      </w:r>
      <w:r w:rsidRPr="00CF23AE">
        <w:rPr>
          <w:rFonts w:hint="eastAsia"/>
          <w:szCs w:val="21"/>
        </w:rPr>
        <w:t>学时。指导</w:t>
      </w:r>
      <w:r w:rsidRPr="00CF23AE">
        <w:rPr>
          <w:rFonts w:hint="eastAsia"/>
          <w:szCs w:val="21"/>
        </w:rPr>
        <w:t>1</w:t>
      </w:r>
      <w:r w:rsidRPr="00CF23AE">
        <w:rPr>
          <w:rFonts w:hint="eastAsia"/>
          <w:szCs w:val="21"/>
        </w:rPr>
        <w:t>名留学生按</w:t>
      </w:r>
      <w:r w:rsidRPr="00CF23AE">
        <w:rPr>
          <w:rFonts w:hint="eastAsia"/>
          <w:szCs w:val="21"/>
        </w:rPr>
        <w:t>1.5</w:t>
      </w:r>
      <w:r w:rsidRPr="00CF23AE">
        <w:rPr>
          <w:rFonts w:hint="eastAsia"/>
          <w:szCs w:val="21"/>
        </w:rPr>
        <w:t>倍计算。</w:t>
      </w:r>
    </w:p>
    <w:p w:rsidR="00CF23AE" w:rsidRPr="00CF23AE" w:rsidRDefault="00CF23AE" w:rsidP="00CF23AE">
      <w:pPr>
        <w:spacing w:line="400" w:lineRule="exact"/>
        <w:rPr>
          <w:szCs w:val="21"/>
        </w:rPr>
      </w:pPr>
      <w:r w:rsidRPr="00CF23AE">
        <w:rPr>
          <w:rFonts w:hint="eastAsia"/>
          <w:szCs w:val="21"/>
        </w:rPr>
        <w:t>C</w:t>
      </w:r>
      <w:r w:rsidRPr="00CF23AE">
        <w:rPr>
          <w:rFonts w:hint="eastAsia"/>
          <w:szCs w:val="21"/>
        </w:rPr>
        <w:t>、因院系工作量安排不足致使无法完成该教学工作量的，视作完成。</w:t>
      </w:r>
    </w:p>
    <w:p w:rsidR="00CF23AE" w:rsidRPr="00CF23AE" w:rsidRDefault="00CF23AE" w:rsidP="00CF23AE">
      <w:pPr>
        <w:spacing w:line="400" w:lineRule="exact"/>
        <w:rPr>
          <w:szCs w:val="21"/>
        </w:rPr>
      </w:pPr>
      <w:r w:rsidRPr="00CF23AE">
        <w:rPr>
          <w:rFonts w:hint="eastAsia"/>
          <w:szCs w:val="21"/>
        </w:rPr>
        <w:t>D</w:t>
      </w:r>
      <w:r w:rsidRPr="00CF23AE">
        <w:rPr>
          <w:rFonts w:hint="eastAsia"/>
          <w:szCs w:val="21"/>
        </w:rPr>
        <w:t>、年度考核重点考核教学工作量。</w:t>
      </w:r>
    </w:p>
    <w:p w:rsidR="00CF23AE" w:rsidRPr="00CF23AE" w:rsidRDefault="00CF23AE" w:rsidP="00CF23AE">
      <w:pPr>
        <w:spacing w:line="400" w:lineRule="exact"/>
        <w:rPr>
          <w:szCs w:val="21"/>
        </w:rPr>
      </w:pPr>
      <w:r w:rsidRPr="00CF23AE">
        <w:rPr>
          <w:rFonts w:hint="eastAsia"/>
          <w:szCs w:val="21"/>
        </w:rPr>
        <w:t>（</w:t>
      </w:r>
      <w:r w:rsidRPr="00CF23AE">
        <w:rPr>
          <w:rFonts w:hint="eastAsia"/>
          <w:szCs w:val="21"/>
        </w:rPr>
        <w:t>3</w:t>
      </w:r>
      <w:r w:rsidRPr="00CF23AE">
        <w:rPr>
          <w:rFonts w:hint="eastAsia"/>
          <w:szCs w:val="21"/>
        </w:rPr>
        <w:t>）独立指导研究生，平均每级全日制研究生</w:t>
      </w:r>
      <w:r w:rsidRPr="00CF23AE">
        <w:rPr>
          <w:rFonts w:hint="eastAsia"/>
          <w:szCs w:val="21"/>
        </w:rPr>
        <w:t>3-5</w:t>
      </w:r>
      <w:r w:rsidRPr="00CF23AE">
        <w:rPr>
          <w:rFonts w:hint="eastAsia"/>
          <w:szCs w:val="21"/>
        </w:rPr>
        <w:t>名以上。</w:t>
      </w:r>
    </w:p>
    <w:p w:rsidR="00CF23AE" w:rsidRPr="00CF23AE" w:rsidRDefault="00CF23AE" w:rsidP="00CF23AE">
      <w:pPr>
        <w:spacing w:line="400" w:lineRule="exact"/>
        <w:rPr>
          <w:szCs w:val="21"/>
        </w:rPr>
      </w:pPr>
      <w:r w:rsidRPr="00CF23AE">
        <w:rPr>
          <w:rFonts w:hint="eastAsia"/>
          <w:szCs w:val="21"/>
        </w:rPr>
        <w:t>（</w:t>
      </w:r>
      <w:r w:rsidRPr="00CF23AE">
        <w:rPr>
          <w:rFonts w:hint="eastAsia"/>
          <w:szCs w:val="21"/>
        </w:rPr>
        <w:t>4</w:t>
      </w:r>
      <w:r w:rsidRPr="00CF23AE">
        <w:rPr>
          <w:rFonts w:hint="eastAsia"/>
          <w:szCs w:val="21"/>
        </w:rPr>
        <w:t>）在聘任期间内（</w:t>
      </w:r>
      <w:r w:rsidRPr="00CF23AE">
        <w:rPr>
          <w:rFonts w:hint="eastAsia"/>
          <w:szCs w:val="21"/>
        </w:rPr>
        <w:t>5</w:t>
      </w:r>
      <w:r w:rsidRPr="00CF23AE">
        <w:rPr>
          <w:rFonts w:hint="eastAsia"/>
          <w:szCs w:val="21"/>
        </w:rPr>
        <w:t>年），至少主持国家级项目</w:t>
      </w:r>
      <w:r w:rsidRPr="00CF23AE">
        <w:rPr>
          <w:rFonts w:hint="eastAsia"/>
          <w:szCs w:val="21"/>
        </w:rPr>
        <w:t>1</w:t>
      </w:r>
      <w:r w:rsidRPr="00CF23AE">
        <w:rPr>
          <w:rFonts w:hint="eastAsia"/>
          <w:szCs w:val="21"/>
        </w:rPr>
        <w:t>项，或省部级科研项目</w:t>
      </w:r>
      <w:r w:rsidRPr="00CF23AE">
        <w:rPr>
          <w:rFonts w:hint="eastAsia"/>
          <w:szCs w:val="21"/>
        </w:rPr>
        <w:t>2</w:t>
      </w:r>
      <w:r w:rsidRPr="00CF23AE">
        <w:rPr>
          <w:rFonts w:hint="eastAsia"/>
          <w:szCs w:val="21"/>
        </w:rPr>
        <w:t>项，或进校项目经费达</w:t>
      </w:r>
      <w:r w:rsidRPr="00CF23AE">
        <w:rPr>
          <w:rFonts w:hint="eastAsia"/>
          <w:szCs w:val="21"/>
        </w:rPr>
        <w:t>20</w:t>
      </w:r>
      <w:r w:rsidRPr="00CF23AE">
        <w:rPr>
          <w:rFonts w:hint="eastAsia"/>
          <w:szCs w:val="21"/>
        </w:rPr>
        <w:t>万。</w:t>
      </w:r>
    </w:p>
    <w:p w:rsidR="00CF23AE" w:rsidRPr="00CF23AE" w:rsidRDefault="00CF23AE" w:rsidP="00CF23AE">
      <w:pPr>
        <w:spacing w:line="400" w:lineRule="exact"/>
        <w:rPr>
          <w:szCs w:val="21"/>
        </w:rPr>
      </w:pPr>
      <w:r w:rsidRPr="00CF23AE">
        <w:rPr>
          <w:rFonts w:hint="eastAsia"/>
          <w:szCs w:val="21"/>
        </w:rPr>
        <w:t>（</w:t>
      </w:r>
      <w:r w:rsidRPr="00CF23AE">
        <w:rPr>
          <w:rFonts w:hint="eastAsia"/>
          <w:szCs w:val="21"/>
        </w:rPr>
        <w:t>5</w:t>
      </w:r>
      <w:r w:rsidRPr="00CF23AE">
        <w:rPr>
          <w:rFonts w:hint="eastAsia"/>
          <w:szCs w:val="21"/>
        </w:rPr>
        <w:t>）在聘任期内（</w:t>
      </w:r>
      <w:r w:rsidRPr="00CF23AE">
        <w:rPr>
          <w:rFonts w:hint="eastAsia"/>
          <w:szCs w:val="21"/>
        </w:rPr>
        <w:t>5</w:t>
      </w:r>
      <w:r w:rsidRPr="00CF23AE">
        <w:rPr>
          <w:rFonts w:hint="eastAsia"/>
          <w:szCs w:val="21"/>
        </w:rPr>
        <w:t>年），作为第一作者（或通讯作者）在</w:t>
      </w:r>
      <w:r>
        <w:rPr>
          <w:rFonts w:hint="eastAsia"/>
          <w:szCs w:val="21"/>
        </w:rPr>
        <w:t>国内外</w:t>
      </w:r>
      <w:r w:rsidRPr="00CF23AE">
        <w:rPr>
          <w:rFonts w:hint="eastAsia"/>
          <w:szCs w:val="21"/>
        </w:rPr>
        <w:t>核心期刊上至少发表</w:t>
      </w:r>
      <w:r w:rsidR="00B17C69" w:rsidRPr="00B17C69">
        <w:rPr>
          <w:rFonts w:hint="eastAsia"/>
          <w:szCs w:val="21"/>
        </w:rPr>
        <w:t>8</w:t>
      </w:r>
      <w:r w:rsidRPr="00CF23AE">
        <w:rPr>
          <w:rFonts w:hint="eastAsia"/>
          <w:szCs w:val="21"/>
        </w:rPr>
        <w:t>篇与本专业或岗位相关学术论文，其中</w:t>
      </w:r>
      <w:r w:rsidR="00A10519">
        <w:rPr>
          <w:color w:val="FF0000"/>
          <w:szCs w:val="21"/>
        </w:rPr>
        <w:t>4</w:t>
      </w:r>
      <w:r w:rsidR="00BF4BEA">
        <w:rPr>
          <w:rFonts w:hint="eastAsia"/>
          <w:szCs w:val="21"/>
        </w:rPr>
        <w:t>篇</w:t>
      </w:r>
      <w:r w:rsidR="00BF4BEA" w:rsidRPr="00CF23AE">
        <w:rPr>
          <w:rFonts w:hint="eastAsia"/>
          <w:szCs w:val="21"/>
        </w:rPr>
        <w:t>被</w:t>
      </w:r>
      <w:r w:rsidR="00BF4BEA" w:rsidRPr="00CF23AE">
        <w:rPr>
          <w:rFonts w:hint="eastAsia"/>
          <w:szCs w:val="21"/>
        </w:rPr>
        <w:t>SCI</w:t>
      </w:r>
      <w:r w:rsidR="00BF4BEA" w:rsidRPr="00CF23AE">
        <w:rPr>
          <w:rFonts w:hint="eastAsia"/>
          <w:szCs w:val="21"/>
        </w:rPr>
        <w:t>、</w:t>
      </w:r>
      <w:r w:rsidR="00BF4BEA" w:rsidRPr="00CF23AE">
        <w:rPr>
          <w:rFonts w:hint="eastAsia"/>
          <w:szCs w:val="21"/>
        </w:rPr>
        <w:t>SSCI</w:t>
      </w:r>
      <w:r w:rsidR="00BF4BEA">
        <w:rPr>
          <w:rFonts w:hint="eastAsia"/>
          <w:szCs w:val="21"/>
        </w:rPr>
        <w:t>、</w:t>
      </w:r>
      <w:r w:rsidR="00BF4BEA" w:rsidRPr="00CF23AE">
        <w:rPr>
          <w:rFonts w:hint="eastAsia"/>
          <w:szCs w:val="21"/>
        </w:rPr>
        <w:t>EI</w:t>
      </w:r>
      <w:r w:rsidR="00BF4BEA" w:rsidRPr="00CF23AE">
        <w:rPr>
          <w:rFonts w:hint="eastAsia"/>
          <w:szCs w:val="21"/>
        </w:rPr>
        <w:t>、</w:t>
      </w:r>
      <w:r w:rsidR="00BF4BEA" w:rsidRPr="00CF23AE">
        <w:rPr>
          <w:rFonts w:hint="eastAsia"/>
          <w:szCs w:val="21"/>
        </w:rPr>
        <w:t>ISTP</w:t>
      </w:r>
      <w:r w:rsidR="00BF4BEA">
        <w:rPr>
          <w:rFonts w:hint="eastAsia"/>
          <w:szCs w:val="21"/>
        </w:rPr>
        <w:t>及国内核心期刊</w:t>
      </w:r>
      <w:r w:rsidR="00BF4BEA">
        <w:rPr>
          <w:rFonts w:hint="eastAsia"/>
          <w:szCs w:val="21"/>
        </w:rPr>
        <w:t>A</w:t>
      </w:r>
      <w:r w:rsidR="00BF4BEA">
        <w:rPr>
          <w:rFonts w:hint="eastAsia"/>
          <w:szCs w:val="21"/>
        </w:rPr>
        <w:t>、</w:t>
      </w:r>
      <w:r w:rsidR="00BF4BEA">
        <w:rPr>
          <w:rFonts w:hint="eastAsia"/>
          <w:szCs w:val="21"/>
        </w:rPr>
        <w:t>B</w:t>
      </w:r>
      <w:r w:rsidR="00BF4BEA">
        <w:rPr>
          <w:rFonts w:hint="eastAsia"/>
          <w:szCs w:val="21"/>
        </w:rPr>
        <w:t>类收录</w:t>
      </w:r>
      <w:r w:rsidRPr="00CF23AE">
        <w:rPr>
          <w:rFonts w:hint="eastAsia"/>
          <w:szCs w:val="21"/>
        </w:rPr>
        <w:t>，或</w:t>
      </w:r>
      <w:r w:rsidR="00BF4BEA">
        <w:rPr>
          <w:rFonts w:hint="eastAsia"/>
          <w:color w:val="FF0000"/>
          <w:szCs w:val="21"/>
        </w:rPr>
        <w:t>4</w:t>
      </w:r>
      <w:r w:rsidRPr="00CF23AE">
        <w:rPr>
          <w:rFonts w:hint="eastAsia"/>
          <w:szCs w:val="21"/>
        </w:rPr>
        <w:t>篇被人大复印资料收录，或</w:t>
      </w:r>
      <w:r w:rsidR="00B17C69">
        <w:rPr>
          <w:rFonts w:hint="eastAsia"/>
          <w:color w:val="FF0000"/>
          <w:szCs w:val="21"/>
        </w:rPr>
        <w:t>8</w:t>
      </w:r>
      <w:r w:rsidRPr="00CF23AE">
        <w:rPr>
          <w:rFonts w:hint="eastAsia"/>
          <w:szCs w:val="21"/>
        </w:rPr>
        <w:t>篇在</w:t>
      </w:r>
      <w:r w:rsidRPr="00CF23AE">
        <w:rPr>
          <w:rFonts w:hint="eastAsia"/>
          <w:szCs w:val="21"/>
        </w:rPr>
        <w:t>CSSCI</w:t>
      </w:r>
      <w:r w:rsidRPr="00CF23AE">
        <w:rPr>
          <w:rFonts w:hint="eastAsia"/>
          <w:szCs w:val="21"/>
        </w:rPr>
        <w:t>收录刊物上发表；</w:t>
      </w:r>
      <w:r w:rsidR="00BF4BEA" w:rsidRPr="00CF23AE">
        <w:rPr>
          <w:rFonts w:hint="eastAsia"/>
          <w:szCs w:val="21"/>
        </w:rPr>
        <w:t>或聘任期内正式出版</w:t>
      </w:r>
      <w:r w:rsidR="00BF4BEA">
        <w:rPr>
          <w:rFonts w:hint="eastAsia"/>
          <w:szCs w:val="21"/>
        </w:rPr>
        <w:t>在国内具有影响力的高水平第一作者学术著作</w:t>
      </w:r>
      <w:r w:rsidR="00BF4BEA">
        <w:rPr>
          <w:rFonts w:hint="eastAsia"/>
          <w:szCs w:val="21"/>
        </w:rPr>
        <w:t>2</w:t>
      </w:r>
      <w:r w:rsidR="00BF4BEA" w:rsidRPr="00CF23AE">
        <w:rPr>
          <w:rFonts w:hint="eastAsia"/>
          <w:szCs w:val="21"/>
        </w:rPr>
        <w:t>部</w:t>
      </w:r>
      <w:r w:rsidR="00BF4BEA">
        <w:rPr>
          <w:rFonts w:hint="eastAsia"/>
          <w:szCs w:val="21"/>
        </w:rPr>
        <w:t>及以上</w:t>
      </w:r>
      <w:r w:rsidRPr="00CF23AE">
        <w:rPr>
          <w:rFonts w:hint="eastAsia"/>
          <w:szCs w:val="21"/>
        </w:rPr>
        <w:t>。</w:t>
      </w:r>
    </w:p>
    <w:p w:rsidR="00CF23AE" w:rsidRPr="00BF4BEA" w:rsidRDefault="00CF23AE" w:rsidP="00C22BC4">
      <w:pPr>
        <w:spacing w:line="400" w:lineRule="exact"/>
        <w:rPr>
          <w:szCs w:val="21"/>
        </w:rPr>
      </w:pPr>
    </w:p>
    <w:p w:rsidR="00470492" w:rsidRPr="00BF4BEA" w:rsidRDefault="00470492" w:rsidP="00C22BC4"/>
    <w:sectPr w:rsidR="00470492" w:rsidRPr="00BF4BEA" w:rsidSect="00DB75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20" w:rsidRDefault="00AD3C20" w:rsidP="00D6709C">
      <w:r>
        <w:separator/>
      </w:r>
    </w:p>
  </w:endnote>
  <w:endnote w:type="continuationSeparator" w:id="0">
    <w:p w:rsidR="00AD3C20" w:rsidRDefault="00AD3C20" w:rsidP="00D6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20" w:rsidRDefault="00AD3C20" w:rsidP="00D6709C">
      <w:r>
        <w:separator/>
      </w:r>
    </w:p>
  </w:footnote>
  <w:footnote w:type="continuationSeparator" w:id="0">
    <w:p w:rsidR="00AD3C20" w:rsidRDefault="00AD3C20" w:rsidP="00D67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AA8"/>
    <w:multiLevelType w:val="hybridMultilevel"/>
    <w:tmpl w:val="D6A2B110"/>
    <w:lvl w:ilvl="0" w:tplc="52ECBC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AA48C9"/>
    <w:multiLevelType w:val="hybridMultilevel"/>
    <w:tmpl w:val="D202538C"/>
    <w:lvl w:ilvl="0" w:tplc="D876DF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09C"/>
    <w:rsid w:val="00057C2E"/>
    <w:rsid w:val="000B3961"/>
    <w:rsid w:val="000F3533"/>
    <w:rsid w:val="000F79F3"/>
    <w:rsid w:val="00177D6D"/>
    <w:rsid w:val="001B2692"/>
    <w:rsid w:val="0020038F"/>
    <w:rsid w:val="00226E89"/>
    <w:rsid w:val="0027350B"/>
    <w:rsid w:val="002D6027"/>
    <w:rsid w:val="002E3475"/>
    <w:rsid w:val="0038270A"/>
    <w:rsid w:val="00410A38"/>
    <w:rsid w:val="00414540"/>
    <w:rsid w:val="00432B43"/>
    <w:rsid w:val="004537DF"/>
    <w:rsid w:val="00470492"/>
    <w:rsid w:val="004963B5"/>
    <w:rsid w:val="004A4326"/>
    <w:rsid w:val="004E09C4"/>
    <w:rsid w:val="005A7340"/>
    <w:rsid w:val="005C6F49"/>
    <w:rsid w:val="005E0501"/>
    <w:rsid w:val="00600433"/>
    <w:rsid w:val="006105B4"/>
    <w:rsid w:val="00612EAD"/>
    <w:rsid w:val="00666E46"/>
    <w:rsid w:val="00690964"/>
    <w:rsid w:val="006B4F22"/>
    <w:rsid w:val="006C4316"/>
    <w:rsid w:val="006E615D"/>
    <w:rsid w:val="00704456"/>
    <w:rsid w:val="00737D9B"/>
    <w:rsid w:val="00762D62"/>
    <w:rsid w:val="00771C8C"/>
    <w:rsid w:val="00777A25"/>
    <w:rsid w:val="008B6407"/>
    <w:rsid w:val="00947092"/>
    <w:rsid w:val="00985C31"/>
    <w:rsid w:val="00997087"/>
    <w:rsid w:val="00A10519"/>
    <w:rsid w:val="00A7157C"/>
    <w:rsid w:val="00A81675"/>
    <w:rsid w:val="00A90B66"/>
    <w:rsid w:val="00AA4A0C"/>
    <w:rsid w:val="00AC7D40"/>
    <w:rsid w:val="00AD3C20"/>
    <w:rsid w:val="00AD4D78"/>
    <w:rsid w:val="00B17C69"/>
    <w:rsid w:val="00B36258"/>
    <w:rsid w:val="00BF2D5A"/>
    <w:rsid w:val="00BF4BEA"/>
    <w:rsid w:val="00C0478B"/>
    <w:rsid w:val="00C22BC4"/>
    <w:rsid w:val="00CC4BD3"/>
    <w:rsid w:val="00CD5131"/>
    <w:rsid w:val="00CF23AE"/>
    <w:rsid w:val="00D52A1D"/>
    <w:rsid w:val="00D6709C"/>
    <w:rsid w:val="00D7111D"/>
    <w:rsid w:val="00DB7544"/>
    <w:rsid w:val="00E05FEC"/>
    <w:rsid w:val="00E17D18"/>
    <w:rsid w:val="00EB137B"/>
    <w:rsid w:val="00F317EE"/>
    <w:rsid w:val="00F82CF4"/>
    <w:rsid w:val="00FA3761"/>
    <w:rsid w:val="00FA57E1"/>
    <w:rsid w:val="00FF4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2E"/>
    <w:pPr>
      <w:widowControl w:val="0"/>
      <w:jc w:val="both"/>
    </w:pPr>
  </w:style>
  <w:style w:type="paragraph" w:styleId="4">
    <w:name w:val="heading 4"/>
    <w:basedOn w:val="a"/>
    <w:next w:val="a"/>
    <w:link w:val="4Char"/>
    <w:uiPriority w:val="9"/>
    <w:semiHidden/>
    <w:unhideWhenUsed/>
    <w:qFormat/>
    <w:rsid w:val="001B269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61"/>
    <w:pPr>
      <w:ind w:firstLineChars="200" w:firstLine="420"/>
    </w:pPr>
  </w:style>
  <w:style w:type="character" w:customStyle="1" w:styleId="4Char">
    <w:name w:val="标题 4 Char"/>
    <w:basedOn w:val="a0"/>
    <w:link w:val="4"/>
    <w:uiPriority w:val="9"/>
    <w:semiHidden/>
    <w:rsid w:val="001B2692"/>
    <w:rPr>
      <w:rFonts w:asciiTheme="majorHAnsi" w:eastAsiaTheme="majorEastAsia" w:hAnsiTheme="majorHAnsi" w:cstheme="majorBidi"/>
      <w:b/>
      <w:bCs/>
      <w:sz w:val="28"/>
      <w:szCs w:val="28"/>
    </w:rPr>
  </w:style>
  <w:style w:type="paragraph" w:styleId="a4">
    <w:name w:val="header"/>
    <w:basedOn w:val="a"/>
    <w:link w:val="Char"/>
    <w:uiPriority w:val="99"/>
    <w:semiHidden/>
    <w:unhideWhenUsed/>
    <w:rsid w:val="00D67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6709C"/>
    <w:rPr>
      <w:sz w:val="18"/>
      <w:szCs w:val="18"/>
    </w:rPr>
  </w:style>
  <w:style w:type="paragraph" w:styleId="a5">
    <w:name w:val="footer"/>
    <w:basedOn w:val="a"/>
    <w:link w:val="Char0"/>
    <w:uiPriority w:val="99"/>
    <w:semiHidden/>
    <w:unhideWhenUsed/>
    <w:rsid w:val="00D670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670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2E"/>
    <w:pPr>
      <w:widowControl w:val="0"/>
      <w:jc w:val="both"/>
    </w:pPr>
  </w:style>
  <w:style w:type="paragraph" w:styleId="4">
    <w:name w:val="heading 4"/>
    <w:basedOn w:val="a"/>
    <w:next w:val="a"/>
    <w:link w:val="4Char"/>
    <w:uiPriority w:val="9"/>
    <w:semiHidden/>
    <w:unhideWhenUsed/>
    <w:qFormat/>
    <w:rsid w:val="001B269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61"/>
    <w:pPr>
      <w:ind w:firstLineChars="200" w:firstLine="420"/>
    </w:pPr>
  </w:style>
  <w:style w:type="character" w:customStyle="1" w:styleId="4Char">
    <w:name w:val="标题 4 Char"/>
    <w:basedOn w:val="a0"/>
    <w:link w:val="4"/>
    <w:uiPriority w:val="9"/>
    <w:semiHidden/>
    <w:rsid w:val="001B2692"/>
    <w:rPr>
      <w:rFonts w:asciiTheme="majorHAnsi" w:eastAsiaTheme="majorEastAsia" w:hAnsiTheme="majorHAnsi" w:cstheme="majorBidi"/>
      <w:b/>
      <w:bCs/>
      <w:sz w:val="28"/>
      <w:szCs w:val="28"/>
    </w:rPr>
  </w:style>
  <w:style w:type="paragraph" w:styleId="a4">
    <w:name w:val="header"/>
    <w:basedOn w:val="a"/>
    <w:link w:val="Char"/>
    <w:uiPriority w:val="99"/>
    <w:semiHidden/>
    <w:unhideWhenUsed/>
    <w:rsid w:val="00D67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6709C"/>
    <w:rPr>
      <w:sz w:val="18"/>
      <w:szCs w:val="18"/>
    </w:rPr>
  </w:style>
  <w:style w:type="paragraph" w:styleId="a5">
    <w:name w:val="footer"/>
    <w:basedOn w:val="a"/>
    <w:link w:val="Char0"/>
    <w:uiPriority w:val="99"/>
    <w:semiHidden/>
    <w:unhideWhenUsed/>
    <w:rsid w:val="00D670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670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80">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1542</Characters>
  <Application>Microsoft Office Word</Application>
  <DocSecurity>0</DocSecurity>
  <Lines>12</Lines>
  <Paragraphs>3</Paragraphs>
  <ScaleCrop>false</ScaleCrop>
  <Company>Microsoft</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nanmei</cp:lastModifiedBy>
  <cp:revision>6</cp:revision>
  <dcterms:created xsi:type="dcterms:W3CDTF">2016-04-07T05:09:00Z</dcterms:created>
  <dcterms:modified xsi:type="dcterms:W3CDTF">2016-04-08T02:40:00Z</dcterms:modified>
</cp:coreProperties>
</file>